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4E84" w14:textId="77777777" w:rsidR="00F1578B" w:rsidRDefault="00F1578B" w:rsidP="00F96EBE">
      <w:pPr>
        <w:jc w:val="both"/>
        <w:rPr>
          <w:rFonts w:eastAsia="Times New Roman" w:cs="Times New Roman"/>
          <w:b/>
          <w:bCs/>
          <w:sz w:val="36"/>
          <w:szCs w:val="36"/>
        </w:rPr>
      </w:pPr>
      <w:r>
        <w:rPr>
          <w:rFonts w:eastAsia="Times New Roman" w:cs="Times New Roman"/>
          <w:b/>
          <w:bCs/>
          <w:sz w:val="36"/>
          <w:szCs w:val="36"/>
        </w:rPr>
        <w:t>DISABILITY WORKING GROUP</w:t>
      </w:r>
    </w:p>
    <w:p w14:paraId="4AD2F9BD" w14:textId="05A5A5CA" w:rsidR="00F1578B" w:rsidRDefault="00F1578B" w:rsidP="00F96EBE">
      <w:pPr>
        <w:jc w:val="both"/>
        <w:rPr>
          <w:rFonts w:eastAsia="Times New Roman" w:cs="Times New Roman"/>
          <w:b/>
          <w:bCs/>
          <w:sz w:val="28"/>
          <w:szCs w:val="28"/>
        </w:rPr>
      </w:pPr>
      <w:r>
        <w:rPr>
          <w:rFonts w:eastAsia="Times New Roman" w:cs="Times New Roman"/>
          <w:b/>
          <w:bCs/>
          <w:sz w:val="28"/>
          <w:szCs w:val="28"/>
        </w:rPr>
        <w:t xml:space="preserve">Key Messages </w:t>
      </w:r>
      <w:r w:rsidR="00EB0CAB">
        <w:rPr>
          <w:rFonts w:eastAsia="Times New Roman" w:cs="Times New Roman"/>
          <w:b/>
          <w:bCs/>
          <w:sz w:val="28"/>
          <w:szCs w:val="28"/>
        </w:rPr>
        <w:t>July</w:t>
      </w:r>
      <w:r>
        <w:rPr>
          <w:rFonts w:eastAsia="Times New Roman" w:cs="Times New Roman"/>
          <w:b/>
          <w:bCs/>
          <w:sz w:val="28"/>
          <w:szCs w:val="28"/>
        </w:rPr>
        <w:t xml:space="preserve"> 2024</w:t>
      </w:r>
    </w:p>
    <w:p w14:paraId="1AC3B50F" w14:textId="77777777" w:rsidR="00F1578B" w:rsidRDefault="00F1578B" w:rsidP="00F96EBE">
      <w:pPr>
        <w:jc w:val="both"/>
        <w:rPr>
          <w:rFonts w:eastAsia="Times New Roman" w:cs="Times New Roman"/>
        </w:rPr>
      </w:pPr>
    </w:p>
    <w:p w14:paraId="6105BB6B" w14:textId="55B77B44" w:rsidR="00F1578B" w:rsidRDefault="00F1578B" w:rsidP="00F96EBE">
      <w:pPr>
        <w:jc w:val="both"/>
        <w:rPr>
          <w:rFonts w:eastAsia="Times New Roman" w:cs="Times New Roman"/>
        </w:rPr>
      </w:pPr>
      <w:r>
        <w:rPr>
          <w:rFonts w:eastAsia="Times New Roman" w:cs="Times New Roman"/>
        </w:rPr>
        <w:t>Members: John Marrable, Kirsten Dixon, Paula Waby, Adam Hall,</w:t>
      </w:r>
      <w:r w:rsidR="00EB0CAB">
        <w:rPr>
          <w:rFonts w:eastAsia="Times New Roman" w:cs="Times New Roman"/>
        </w:rPr>
        <w:t xml:space="preserve"> Jacqui Eggleton, Te Aroha Aratangi</w:t>
      </w:r>
    </w:p>
    <w:p w14:paraId="33F3CFD7" w14:textId="3E477E7E" w:rsidR="00F1578B" w:rsidRDefault="00F1578B" w:rsidP="00F96EBE">
      <w:pPr>
        <w:jc w:val="both"/>
        <w:rPr>
          <w:rFonts w:eastAsia="Times New Roman" w:cs="Times New Roman"/>
        </w:rPr>
      </w:pPr>
      <w:r>
        <w:rPr>
          <w:rFonts w:eastAsia="Times New Roman" w:cs="Times New Roman"/>
        </w:rPr>
        <w:t>Standing members: Kathryn Harkin, Jack Devereux, Ruth Zeinert,</w:t>
      </w:r>
      <w:r w:rsidR="00EB0CAB">
        <w:rPr>
          <w:rFonts w:eastAsia="Times New Roman" w:cs="Times New Roman"/>
        </w:rPr>
        <w:t xml:space="preserve"> Vanessa Taane</w:t>
      </w:r>
    </w:p>
    <w:p w14:paraId="2B792806" w14:textId="7C83FA21" w:rsidR="00F1578B" w:rsidRDefault="00F1578B" w:rsidP="00F96EBE">
      <w:pPr>
        <w:jc w:val="both"/>
        <w:rPr>
          <w:rFonts w:eastAsia="Times New Roman" w:cs="Times New Roman"/>
        </w:rPr>
      </w:pPr>
      <w:r>
        <w:rPr>
          <w:rFonts w:eastAsia="Times New Roman" w:cs="Times New Roman"/>
        </w:rPr>
        <w:t>Apologies: Jaime Randhawa</w:t>
      </w:r>
      <w:r w:rsidR="00EB0CAB">
        <w:rPr>
          <w:rFonts w:eastAsia="Times New Roman" w:cs="Times New Roman"/>
        </w:rPr>
        <w:t>, Heather Clay</w:t>
      </w:r>
    </w:p>
    <w:p w14:paraId="62013B81" w14:textId="42E27229" w:rsidR="00F1578B" w:rsidRDefault="00F1578B" w:rsidP="00F96EBE">
      <w:pPr>
        <w:jc w:val="both"/>
        <w:rPr>
          <w:rFonts w:eastAsia="Times New Roman" w:cs="Times New Roman"/>
        </w:rPr>
      </w:pPr>
      <w:r>
        <w:rPr>
          <w:rFonts w:eastAsia="Times New Roman" w:cs="Times New Roman"/>
        </w:rPr>
        <w:t xml:space="preserve">Guests: </w:t>
      </w:r>
      <w:r w:rsidR="00EB0CAB">
        <w:rPr>
          <w:rFonts w:eastAsia="Times New Roman" w:cs="Times New Roman"/>
        </w:rPr>
        <w:t>Sandy Suganth</w:t>
      </w:r>
    </w:p>
    <w:p w14:paraId="6454AF15" w14:textId="6BAD2975" w:rsidR="00F1578B" w:rsidRDefault="00F1578B" w:rsidP="00F96EBE">
      <w:pPr>
        <w:jc w:val="both"/>
        <w:rPr>
          <w:rFonts w:eastAsia="Times New Roman" w:cs="Times New Roman"/>
        </w:rPr>
      </w:pPr>
      <w:r>
        <w:rPr>
          <w:rFonts w:eastAsia="Times New Roman" w:cs="Times New Roman"/>
        </w:rPr>
        <w:t xml:space="preserve">The Disability Working Group members met on Friday </w:t>
      </w:r>
      <w:r w:rsidR="00EB0CAB">
        <w:rPr>
          <w:rFonts w:eastAsia="Times New Roman" w:cs="Times New Roman"/>
        </w:rPr>
        <w:t>12 July</w:t>
      </w:r>
      <w:r>
        <w:rPr>
          <w:rFonts w:eastAsia="Times New Roman" w:cs="Times New Roman"/>
        </w:rPr>
        <w:t xml:space="preserve"> 2024.</w:t>
      </w:r>
    </w:p>
    <w:p w14:paraId="615FB3B5" w14:textId="77777777" w:rsidR="000C4570" w:rsidRDefault="000C4570" w:rsidP="00F96EBE">
      <w:pPr>
        <w:pStyle w:val="ListParagraph"/>
        <w:numPr>
          <w:ilvl w:val="0"/>
          <w:numId w:val="7"/>
        </w:numPr>
        <w:jc w:val="both"/>
      </w:pPr>
      <w:r>
        <w:t>Actions updates:</w:t>
      </w:r>
    </w:p>
    <w:p w14:paraId="21CC117A" w14:textId="2A79EF54" w:rsidR="000C4570" w:rsidRDefault="000C4570" w:rsidP="00F96EBE">
      <w:pPr>
        <w:pStyle w:val="ListParagraph"/>
        <w:numPr>
          <w:ilvl w:val="0"/>
          <w:numId w:val="8"/>
        </w:numPr>
        <w:jc w:val="both"/>
      </w:pPr>
      <w:r>
        <w:t>Four members appointed to WellSouth Disability Action Plan Steering Group.</w:t>
      </w:r>
    </w:p>
    <w:p w14:paraId="55DB9FF3" w14:textId="44133A8C" w:rsidR="00F96EBE" w:rsidRDefault="000C4570" w:rsidP="00F96EBE">
      <w:pPr>
        <w:pStyle w:val="ListParagraph"/>
        <w:numPr>
          <w:ilvl w:val="0"/>
          <w:numId w:val="8"/>
        </w:numPr>
        <w:jc w:val="both"/>
      </w:pPr>
      <w:r>
        <w:t>Next quarterly forum to be held on 2</w:t>
      </w:r>
      <w:r w:rsidRPr="000C4570">
        <w:rPr>
          <w:vertAlign w:val="superscript"/>
        </w:rPr>
        <w:t>nd</w:t>
      </w:r>
      <w:r>
        <w:t xml:space="preserve"> August</w:t>
      </w:r>
    </w:p>
    <w:p w14:paraId="66025C23" w14:textId="561C19FF" w:rsidR="00F96EBE" w:rsidRDefault="00F96EBE" w:rsidP="00F96EBE">
      <w:pPr>
        <w:pStyle w:val="ListParagraph"/>
        <w:numPr>
          <w:ilvl w:val="0"/>
          <w:numId w:val="8"/>
        </w:numPr>
        <w:jc w:val="both"/>
      </w:pPr>
      <w:r>
        <w:t>Awareness month recently completed on the 4</w:t>
      </w:r>
      <w:r w:rsidRPr="00F96EBE">
        <w:rPr>
          <w:vertAlign w:val="superscript"/>
        </w:rPr>
        <w:t>th</w:t>
      </w:r>
      <w:r>
        <w:t xml:space="preserve"> floor, 90 staff have completed, mainly nurses but some healthcare assistants. Well received. Has also been done with Charge Nurse Managers in Southland.</w:t>
      </w:r>
    </w:p>
    <w:p w14:paraId="1428B8A2" w14:textId="1441107F" w:rsidR="00F96EBE" w:rsidRDefault="00F96EBE" w:rsidP="00F96EBE">
      <w:pPr>
        <w:pStyle w:val="ListParagraph"/>
        <w:numPr>
          <w:ilvl w:val="0"/>
          <w:numId w:val="7"/>
        </w:numPr>
        <w:jc w:val="both"/>
      </w:pPr>
      <w:r>
        <w:t>Sandy Suganth, Team Leader of Patient Enquiries Team attended to seek endorsement of a proposal to have PayWave at the front desk in Dunedin Hospital. She outlined that for several years her team have observed consumers experience challenges in paying as the desk is high and often people in a wheelchair cannot reach it. She also said that many people struggle with typing the keys for their PIN number and on multiple occasions her team have done this for them. Members cited the importance of people having the independence to be able to make payments themselves as well. The proposal was unanimously endorsed by the group.</w:t>
      </w:r>
    </w:p>
    <w:p w14:paraId="0E2CF6DD" w14:textId="2E4A7F47" w:rsidR="00F96EBE" w:rsidRDefault="00F96EBE" w:rsidP="00F96EBE">
      <w:pPr>
        <w:pStyle w:val="ListParagraph"/>
        <w:numPr>
          <w:ilvl w:val="0"/>
          <w:numId w:val="7"/>
        </w:numPr>
        <w:jc w:val="both"/>
      </w:pPr>
      <w:r>
        <w:t xml:space="preserve">Yellow Envelope is an enveloped with information that currently goes from Aged Care facilities to the hospitals in Southern when a resident is transferred from their care, and back again on discharge. A proposal is in the works to expand this to disabled residential care facilities. Recognition that the information required to be sent would not be the same and this will be considered. Members were supportive of this. </w:t>
      </w:r>
    </w:p>
    <w:p w14:paraId="074E661B" w14:textId="43076F5D" w:rsidR="00F96EBE" w:rsidRDefault="00694646" w:rsidP="00F96EBE">
      <w:pPr>
        <w:pStyle w:val="ListParagraph"/>
        <w:numPr>
          <w:ilvl w:val="0"/>
          <w:numId w:val="7"/>
        </w:numPr>
        <w:jc w:val="both"/>
      </w:pPr>
      <w:r>
        <w:t xml:space="preserve">Hidden Disabilities Sunflower – membership has been purchased and collateral as well. Awaiting delivery and also considering how to communicate this widely to the organisation. Suggestion that there is a “library” of lanyards for use in the hospital and these are returned on departure. Potential concern about infection so would need a cleaning process. To be considered further. Also learned that this is now available on </w:t>
      </w:r>
      <w:proofErr w:type="spellStart"/>
      <w:r>
        <w:t>HealthLearn</w:t>
      </w:r>
      <w:proofErr w:type="spellEnd"/>
      <w:r>
        <w:t xml:space="preserve"> and therefore available for all staff. </w:t>
      </w:r>
    </w:p>
    <w:p w14:paraId="5D426F00" w14:textId="40DF061D" w:rsidR="00694646" w:rsidRDefault="00694646" w:rsidP="00F96EBE">
      <w:pPr>
        <w:pStyle w:val="ListParagraph"/>
        <w:numPr>
          <w:ilvl w:val="0"/>
          <w:numId w:val="7"/>
        </w:numPr>
        <w:jc w:val="both"/>
      </w:pPr>
      <w:r>
        <w:t xml:space="preserve">Accessibility Audit updates: </w:t>
      </w:r>
      <w:r w:rsidRPr="00694646">
        <w:rPr>
          <w:highlight w:val="yellow"/>
        </w:rPr>
        <w:t>John to complete</w:t>
      </w:r>
    </w:p>
    <w:p w14:paraId="0D224221" w14:textId="13DD7F31" w:rsidR="00694646" w:rsidRDefault="00694646" w:rsidP="00F96EBE">
      <w:pPr>
        <w:pStyle w:val="ListParagraph"/>
        <w:numPr>
          <w:ilvl w:val="0"/>
          <w:numId w:val="7"/>
        </w:numPr>
        <w:jc w:val="both"/>
      </w:pPr>
      <w:r>
        <w:t xml:space="preserve">Round Table: </w:t>
      </w:r>
    </w:p>
    <w:p w14:paraId="4DDDB23F" w14:textId="1C3ECF92" w:rsidR="00694646" w:rsidRDefault="00694646" w:rsidP="00694646">
      <w:pPr>
        <w:pStyle w:val="ListParagraph"/>
        <w:numPr>
          <w:ilvl w:val="0"/>
          <w:numId w:val="8"/>
        </w:numPr>
        <w:jc w:val="both"/>
      </w:pPr>
      <w:r>
        <w:t>Concern that when seeing private practitioners that information is not then passed along to GP. Challenging to have holistic care when not all parties have all the information.</w:t>
      </w:r>
    </w:p>
    <w:p w14:paraId="326D31CF" w14:textId="7534CD23" w:rsidR="00CA31E3" w:rsidRDefault="00CA31E3" w:rsidP="00694646">
      <w:pPr>
        <w:pStyle w:val="ListParagraph"/>
        <w:numPr>
          <w:ilvl w:val="0"/>
          <w:numId w:val="8"/>
        </w:numPr>
        <w:jc w:val="both"/>
      </w:pPr>
      <w:r>
        <w:t>Waitaki consumer with Multiple Sclerosis report difficulties travelling to Dunedin for their Disease Modifying Therapy - query about whether this could be done in Timaru?</w:t>
      </w:r>
    </w:p>
    <w:p w14:paraId="18BEBC1F" w14:textId="4D0FE8DE" w:rsidR="00CA31E3" w:rsidRDefault="00CA31E3" w:rsidP="00694646">
      <w:pPr>
        <w:pStyle w:val="ListParagraph"/>
        <w:numPr>
          <w:ilvl w:val="0"/>
          <w:numId w:val="8"/>
        </w:numPr>
        <w:jc w:val="both"/>
      </w:pPr>
      <w:proofErr w:type="spellStart"/>
      <w:r>
        <w:t>Omarama</w:t>
      </w:r>
      <w:proofErr w:type="spellEnd"/>
      <w:r>
        <w:t xml:space="preserve"> consumers reported discrepancies in referrals to Dunedin or Timaru and also queried whether service could be delivered closer to their home. </w:t>
      </w:r>
    </w:p>
    <w:p w14:paraId="4041B074" w14:textId="059BEE02" w:rsidR="00694646" w:rsidRPr="00694646" w:rsidRDefault="00694646" w:rsidP="00694646">
      <w:pPr>
        <w:pStyle w:val="ListParagraph"/>
        <w:numPr>
          <w:ilvl w:val="0"/>
          <w:numId w:val="8"/>
        </w:numPr>
        <w:jc w:val="both"/>
        <w:rPr>
          <w:highlight w:val="yellow"/>
        </w:rPr>
      </w:pPr>
      <w:r w:rsidRPr="00694646">
        <w:rPr>
          <w:highlight w:val="yellow"/>
        </w:rPr>
        <w:lastRenderedPageBreak/>
        <w:t>John to add</w:t>
      </w:r>
    </w:p>
    <w:p w14:paraId="201D272B" w14:textId="77777777" w:rsidR="00F1578B" w:rsidRDefault="00F1578B" w:rsidP="00F96EBE">
      <w:pPr>
        <w:jc w:val="both"/>
      </w:pPr>
    </w:p>
    <w:sectPr w:rsidR="00F15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21202A4"/>
    <w:multiLevelType w:val="hybridMultilevel"/>
    <w:tmpl w:val="12B2B5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F0077D5"/>
    <w:multiLevelType w:val="hybridMultilevel"/>
    <w:tmpl w:val="4B349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D16D16"/>
    <w:multiLevelType w:val="hybridMultilevel"/>
    <w:tmpl w:val="F0966FBE"/>
    <w:lvl w:ilvl="0" w:tplc="78C22C9E">
      <w:start w:val="1"/>
      <w:numFmt w:val="bullet"/>
      <w:lvlText w:val="-"/>
      <w:lvlJc w:val="left"/>
      <w:pPr>
        <w:ind w:left="1080" w:hanging="360"/>
      </w:pPr>
      <w:rPr>
        <w:rFonts w:ascii="Calibri" w:eastAsia="Times New Roman"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15:restartNumberingAfterBreak="0">
    <w:nsid w:val="5C9B733C"/>
    <w:multiLevelType w:val="hybridMultilevel"/>
    <w:tmpl w:val="3A8450A0"/>
    <w:lvl w:ilvl="0" w:tplc="BA5E56E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634F32"/>
    <w:multiLevelType w:val="hybridMultilevel"/>
    <w:tmpl w:val="94867A5A"/>
    <w:lvl w:ilvl="0" w:tplc="BA5E56E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154F91"/>
    <w:multiLevelType w:val="hybridMultilevel"/>
    <w:tmpl w:val="6C707104"/>
    <w:lvl w:ilvl="0" w:tplc="BA5E56E2">
      <w:numFmt w:val="bullet"/>
      <w:lvlText w:val="-"/>
      <w:lvlJc w:val="left"/>
      <w:pPr>
        <w:ind w:left="1440" w:hanging="36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72D52665"/>
    <w:multiLevelType w:val="hybridMultilevel"/>
    <w:tmpl w:val="E70EC4EC"/>
    <w:lvl w:ilvl="0" w:tplc="60647660">
      <w:numFmt w:val="bullet"/>
      <w:lvlText w:val="-"/>
      <w:lvlJc w:val="left"/>
      <w:pPr>
        <w:ind w:left="1080" w:hanging="360"/>
      </w:pPr>
      <w:rPr>
        <w:rFonts w:ascii="Aptos" w:eastAsia="Times New Roman" w:hAnsi="Aptos"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128768523">
    <w:abstractNumId w:val="1"/>
  </w:num>
  <w:num w:numId="2" w16cid:durableId="38089737">
    <w:abstractNumId w:val="3"/>
  </w:num>
  <w:num w:numId="3" w16cid:durableId="442382624">
    <w:abstractNumId w:val="7"/>
  </w:num>
  <w:num w:numId="4" w16cid:durableId="2021739984">
    <w:abstractNumId w:val="5"/>
  </w:num>
  <w:num w:numId="5" w16cid:durableId="506287172">
    <w:abstractNumId w:val="6"/>
  </w:num>
  <w:num w:numId="6" w16cid:durableId="99420202">
    <w:abstractNumId w:val="4"/>
  </w:num>
  <w:num w:numId="7" w16cid:durableId="365106030">
    <w:abstractNumId w:val="2"/>
  </w:num>
  <w:num w:numId="8" w16cid:durableId="11811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B"/>
    <w:rsid w:val="000C4570"/>
    <w:rsid w:val="000D2118"/>
    <w:rsid w:val="00173F64"/>
    <w:rsid w:val="001B67AD"/>
    <w:rsid w:val="00210B76"/>
    <w:rsid w:val="003D02D3"/>
    <w:rsid w:val="0040460B"/>
    <w:rsid w:val="00601FDA"/>
    <w:rsid w:val="00646CDC"/>
    <w:rsid w:val="00694646"/>
    <w:rsid w:val="00766B45"/>
    <w:rsid w:val="00942962"/>
    <w:rsid w:val="009E69A0"/>
    <w:rsid w:val="009E718C"/>
    <w:rsid w:val="00A20BD8"/>
    <w:rsid w:val="00A941B6"/>
    <w:rsid w:val="00C5180B"/>
    <w:rsid w:val="00CA31E3"/>
    <w:rsid w:val="00DB2C89"/>
    <w:rsid w:val="00DE3566"/>
    <w:rsid w:val="00E51119"/>
    <w:rsid w:val="00EB0CAB"/>
    <w:rsid w:val="00F1578B"/>
    <w:rsid w:val="00F96E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B95"/>
  <w15:chartTrackingRefBased/>
  <w15:docId w15:val="{67D183FF-00F5-4ECE-9A13-03C8BBA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8B"/>
    <w:pPr>
      <w:spacing w:line="254" w:lineRule="auto"/>
    </w:pPr>
    <w:rPr>
      <w:kern w:val="0"/>
      <w:sz w:val="22"/>
      <w:szCs w:val="22"/>
      <w14:ligatures w14:val="none"/>
    </w:rPr>
  </w:style>
  <w:style w:type="paragraph" w:styleId="Heading1">
    <w:name w:val="heading 1"/>
    <w:basedOn w:val="Normal"/>
    <w:next w:val="Normal"/>
    <w:link w:val="Heading1Char"/>
    <w:uiPriority w:val="9"/>
    <w:qFormat/>
    <w:rsid w:val="00F15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78B"/>
    <w:rPr>
      <w:rFonts w:eastAsiaTheme="majorEastAsia" w:cstheme="majorBidi"/>
      <w:color w:val="272727" w:themeColor="text1" w:themeTint="D8"/>
    </w:rPr>
  </w:style>
  <w:style w:type="paragraph" w:styleId="Title">
    <w:name w:val="Title"/>
    <w:basedOn w:val="Normal"/>
    <w:next w:val="Normal"/>
    <w:link w:val="TitleChar"/>
    <w:uiPriority w:val="10"/>
    <w:qFormat/>
    <w:rsid w:val="00F15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78B"/>
    <w:pPr>
      <w:spacing w:before="160"/>
      <w:jc w:val="center"/>
    </w:pPr>
    <w:rPr>
      <w:i/>
      <w:iCs/>
      <w:color w:val="404040" w:themeColor="text1" w:themeTint="BF"/>
    </w:rPr>
  </w:style>
  <w:style w:type="character" w:customStyle="1" w:styleId="QuoteChar">
    <w:name w:val="Quote Char"/>
    <w:basedOn w:val="DefaultParagraphFont"/>
    <w:link w:val="Quote"/>
    <w:uiPriority w:val="29"/>
    <w:rsid w:val="00F1578B"/>
    <w:rPr>
      <w:i/>
      <w:iCs/>
      <w:color w:val="404040" w:themeColor="text1" w:themeTint="BF"/>
    </w:rPr>
  </w:style>
  <w:style w:type="paragraph" w:styleId="ListParagraph">
    <w:name w:val="List Paragraph"/>
    <w:basedOn w:val="Normal"/>
    <w:uiPriority w:val="34"/>
    <w:qFormat/>
    <w:rsid w:val="00F1578B"/>
    <w:pPr>
      <w:ind w:left="720"/>
      <w:contextualSpacing/>
    </w:pPr>
  </w:style>
  <w:style w:type="character" w:styleId="IntenseEmphasis">
    <w:name w:val="Intense Emphasis"/>
    <w:basedOn w:val="DefaultParagraphFont"/>
    <w:uiPriority w:val="21"/>
    <w:qFormat/>
    <w:rsid w:val="00F1578B"/>
    <w:rPr>
      <w:i/>
      <w:iCs/>
      <w:color w:val="0F4761" w:themeColor="accent1" w:themeShade="BF"/>
    </w:rPr>
  </w:style>
  <w:style w:type="paragraph" w:styleId="IntenseQuote">
    <w:name w:val="Intense Quote"/>
    <w:basedOn w:val="Normal"/>
    <w:next w:val="Normal"/>
    <w:link w:val="IntenseQuoteChar"/>
    <w:uiPriority w:val="30"/>
    <w:qFormat/>
    <w:rsid w:val="00F15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78B"/>
    <w:rPr>
      <w:i/>
      <w:iCs/>
      <w:color w:val="0F4761" w:themeColor="accent1" w:themeShade="BF"/>
    </w:rPr>
  </w:style>
  <w:style w:type="character" w:styleId="IntenseReference">
    <w:name w:val="Intense Reference"/>
    <w:basedOn w:val="DefaultParagraphFont"/>
    <w:uiPriority w:val="32"/>
    <w:qFormat/>
    <w:rsid w:val="00F15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2</cp:revision>
  <dcterms:created xsi:type="dcterms:W3CDTF">2024-08-06T23:42:00Z</dcterms:created>
  <dcterms:modified xsi:type="dcterms:W3CDTF">2024-08-06T23:42:00Z</dcterms:modified>
</cp:coreProperties>
</file>